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84E0" w14:textId="77777777" w:rsidR="00BB104B" w:rsidRDefault="00BB104B" w:rsidP="00973281">
      <w:pPr>
        <w:spacing w:line="360" w:lineRule="auto"/>
        <w:rPr>
          <w:rFonts w:ascii="Arial" w:hAnsi="Arial" w:cs="Arial"/>
          <w:b/>
          <w:sz w:val="28"/>
          <w:szCs w:val="28"/>
        </w:rPr>
      </w:pPr>
      <w:bookmarkStart w:id="0" w:name="_GoBack"/>
      <w:bookmarkEnd w:id="0"/>
    </w:p>
    <w:p w14:paraId="6F476FEC" w14:textId="77777777" w:rsidR="00BB104B" w:rsidRPr="004157E0" w:rsidRDefault="00BB104B" w:rsidP="00973281">
      <w:pPr>
        <w:spacing w:line="360" w:lineRule="auto"/>
        <w:rPr>
          <w:rFonts w:ascii="Arial" w:hAnsi="Arial" w:cs="Arial"/>
          <w:b/>
          <w:sz w:val="28"/>
          <w:szCs w:val="28"/>
        </w:rPr>
      </w:pPr>
      <w:r w:rsidRPr="004157E0">
        <w:rPr>
          <w:rFonts w:ascii="Arial" w:hAnsi="Arial" w:cs="Arial"/>
          <w:b/>
          <w:sz w:val="28"/>
          <w:szCs w:val="28"/>
        </w:rPr>
        <w:t>Safeguarding Children</w:t>
      </w:r>
    </w:p>
    <w:p w14:paraId="229D95F7" w14:textId="77777777" w:rsidR="00BB104B" w:rsidRPr="004157E0" w:rsidRDefault="00BB104B" w:rsidP="00973281">
      <w:pPr>
        <w:spacing w:line="360" w:lineRule="auto"/>
        <w:rPr>
          <w:rFonts w:ascii="Arial" w:hAnsi="Arial" w:cs="Arial"/>
          <w:b/>
          <w:sz w:val="28"/>
          <w:szCs w:val="28"/>
        </w:rPr>
      </w:pPr>
      <w:r>
        <w:rPr>
          <w:rFonts w:ascii="Arial" w:hAnsi="Arial" w:cs="Arial"/>
          <w:b/>
          <w:sz w:val="28"/>
          <w:szCs w:val="28"/>
        </w:rPr>
        <w:t>5.5</w:t>
      </w:r>
    </w:p>
    <w:p w14:paraId="128EE77F" w14:textId="77777777" w:rsidR="00BB104B" w:rsidRPr="004157E0" w:rsidRDefault="00BB104B" w:rsidP="009B2FFF">
      <w:pPr>
        <w:autoSpaceDE w:val="0"/>
        <w:autoSpaceDN w:val="0"/>
        <w:adjustRightInd w:val="0"/>
        <w:rPr>
          <w:rFonts w:ascii="Arial" w:hAnsi="Arial" w:cs="Arial"/>
          <w:b/>
          <w:bCs/>
          <w:color w:val="000000"/>
          <w:sz w:val="28"/>
          <w:szCs w:val="28"/>
        </w:rPr>
      </w:pPr>
      <w:r>
        <w:rPr>
          <w:rFonts w:ascii="Arial" w:hAnsi="Arial" w:cs="Arial"/>
          <w:b/>
          <w:bCs/>
          <w:color w:val="000000"/>
          <w:sz w:val="28"/>
          <w:szCs w:val="28"/>
        </w:rPr>
        <w:t>Whistle Blowing P</w:t>
      </w:r>
      <w:r w:rsidRPr="004157E0">
        <w:rPr>
          <w:rFonts w:ascii="Arial" w:hAnsi="Arial" w:cs="Arial"/>
          <w:b/>
          <w:bCs/>
          <w:color w:val="000000"/>
          <w:sz w:val="28"/>
          <w:szCs w:val="28"/>
        </w:rPr>
        <w:t>olicy</w:t>
      </w:r>
    </w:p>
    <w:p w14:paraId="0F53A08C" w14:textId="77777777" w:rsidR="00BB104B" w:rsidRPr="004157E0" w:rsidRDefault="00BB104B" w:rsidP="00973281">
      <w:pPr>
        <w:spacing w:line="360" w:lineRule="auto"/>
        <w:rPr>
          <w:rFonts w:ascii="Arial" w:hAnsi="Arial" w:cs="Arial"/>
          <w:b/>
          <w:sz w:val="28"/>
          <w:szCs w:val="28"/>
        </w:rPr>
      </w:pPr>
    </w:p>
    <w:p w14:paraId="1642D12F" w14:textId="77777777" w:rsidR="00BB104B" w:rsidRPr="004157E0" w:rsidRDefault="00BB104B" w:rsidP="00973281">
      <w:pPr>
        <w:spacing w:line="360" w:lineRule="auto"/>
        <w:rPr>
          <w:rFonts w:ascii="Arial" w:hAnsi="Arial" w:cs="Arial"/>
          <w:b/>
          <w:sz w:val="28"/>
          <w:szCs w:val="28"/>
        </w:rPr>
      </w:pPr>
      <w:r w:rsidRPr="004157E0">
        <w:rPr>
          <w:rFonts w:ascii="Arial" w:hAnsi="Arial" w:cs="Arial"/>
          <w:b/>
          <w:sz w:val="28"/>
          <w:szCs w:val="28"/>
        </w:rPr>
        <w:t>Policy statement</w:t>
      </w:r>
    </w:p>
    <w:p w14:paraId="1C5FC601" w14:textId="77777777" w:rsidR="00BB104B" w:rsidRPr="009B2FFF" w:rsidRDefault="00BB104B" w:rsidP="00973281">
      <w:pPr>
        <w:spacing w:line="360" w:lineRule="auto"/>
        <w:rPr>
          <w:rFonts w:ascii="Arial" w:hAnsi="Arial" w:cs="Arial"/>
          <w:b/>
          <w:sz w:val="22"/>
          <w:szCs w:val="22"/>
        </w:rPr>
      </w:pPr>
    </w:p>
    <w:p w14:paraId="213BC43F"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This setting is an organisation committed to delivering a high quality pre-school service, promoting organisational accountability and maintaining public confidence. Employees are often the first to realise that something seriously wrong may be happening within the setting. However, they may not express their concerns either because they feel that speaking up would be disloyal to their colleagues or to the setting or because they fear harassment or victimisation. In these circumstances it may be easier to ignore the concern than to report what may be a suspicion of malpractice. This policy provides individuals in the workplace with protection from victimisation or punishment where they raise a genuine concern about misconduct or malpractice in the organisation. The setting is committed to the highest possible standards of openness and accountability. It encourages employees and others with serious concerns to come forward and voice those concerns about any aspect of the setting’s work. It recognises that certain cases will have to proceed on a confidential basis. This policy makes it clear that staff can do so without fear of reprisals and is intended to encourage staff to raise serious concerns within the setting rather than overlooking a problem or publicly disclosing the matter.  The policy is underpinned by the Public Interest Disclosure Act 1998, which encourages people to raise concerns about misconduct or malpractice in the workplace, in order to promote good governance and accountability in the public interest. Concerns raised under this Whistle blowing Policy should be about something that is or may be:</w:t>
      </w:r>
    </w:p>
    <w:p w14:paraId="0CE45AFD" w14:textId="77777777" w:rsidR="00BB104B" w:rsidRPr="009B2FFF" w:rsidRDefault="00BB104B" w:rsidP="009B2FFF">
      <w:pPr>
        <w:autoSpaceDE w:val="0"/>
        <w:autoSpaceDN w:val="0"/>
        <w:adjustRightInd w:val="0"/>
        <w:rPr>
          <w:rFonts w:ascii="Arial" w:hAnsi="Arial" w:cs="Arial"/>
          <w:sz w:val="22"/>
          <w:szCs w:val="22"/>
        </w:rPr>
      </w:pPr>
    </w:p>
    <w:p w14:paraId="2F8354EF"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A criminal offence</w:t>
      </w:r>
    </w:p>
    <w:p w14:paraId="5C5E1111"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Failure to comply with any legal obligation</w:t>
      </w:r>
    </w:p>
    <w:p w14:paraId="1FC19484"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Conduct around safeguarding/child protection concerns</w:t>
      </w:r>
    </w:p>
    <w:p w14:paraId="606B4F89" w14:textId="77777777" w:rsidR="00BB104B" w:rsidRPr="009B2FFF" w:rsidRDefault="00BB104B" w:rsidP="009B2FFF">
      <w:pPr>
        <w:pStyle w:val="ListParagraph"/>
        <w:numPr>
          <w:ilvl w:val="0"/>
          <w:numId w:val="8"/>
        </w:numPr>
        <w:jc w:val="both"/>
        <w:rPr>
          <w:rFonts w:ascii="Arial" w:hAnsi="Arial" w:cs="Arial"/>
          <w:sz w:val="22"/>
          <w:szCs w:val="22"/>
        </w:rPr>
      </w:pPr>
      <w:r w:rsidRPr="009B2FFF">
        <w:rPr>
          <w:rFonts w:ascii="Arial" w:hAnsi="Arial" w:cs="Arial"/>
          <w:sz w:val="22"/>
          <w:szCs w:val="22"/>
        </w:rPr>
        <w:t>Any act of discrimination</w:t>
      </w:r>
    </w:p>
    <w:p w14:paraId="0FD734D5" w14:textId="77777777" w:rsidR="00BB104B" w:rsidRPr="009B2FFF" w:rsidRDefault="00BB104B" w:rsidP="009B2FFF">
      <w:pPr>
        <w:pStyle w:val="ListParagraph"/>
        <w:numPr>
          <w:ilvl w:val="0"/>
          <w:numId w:val="8"/>
        </w:numPr>
        <w:jc w:val="both"/>
        <w:rPr>
          <w:rFonts w:ascii="Arial" w:hAnsi="Arial" w:cs="Arial"/>
          <w:sz w:val="22"/>
          <w:szCs w:val="22"/>
        </w:rPr>
      </w:pPr>
      <w:r w:rsidRPr="009B2FFF">
        <w:rPr>
          <w:rFonts w:ascii="Arial" w:hAnsi="Arial" w:cs="Arial"/>
          <w:sz w:val="22"/>
          <w:szCs w:val="22"/>
        </w:rPr>
        <w:t>Negligence</w:t>
      </w:r>
    </w:p>
    <w:p w14:paraId="4E127EBC"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A miscarriage of justice</w:t>
      </w:r>
    </w:p>
    <w:p w14:paraId="3694C458"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Inappropriate use of power or authority</w:t>
      </w:r>
    </w:p>
    <w:p w14:paraId="043D39D7"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Danger to health and safety of an individual and/or environment</w:t>
      </w:r>
    </w:p>
    <w:p w14:paraId="3BE0A6BA" w14:textId="77777777" w:rsidR="00BB104B" w:rsidRPr="009B2FFF" w:rsidRDefault="00BB104B" w:rsidP="009B2FFF">
      <w:pPr>
        <w:pStyle w:val="ListParagraph"/>
        <w:numPr>
          <w:ilvl w:val="0"/>
          <w:numId w:val="8"/>
        </w:numPr>
        <w:autoSpaceDE w:val="0"/>
        <w:autoSpaceDN w:val="0"/>
        <w:adjustRightInd w:val="0"/>
        <w:rPr>
          <w:rFonts w:ascii="Arial" w:hAnsi="Arial" w:cs="Arial"/>
          <w:sz w:val="22"/>
          <w:szCs w:val="22"/>
        </w:rPr>
      </w:pPr>
      <w:r w:rsidRPr="009B2FFF">
        <w:rPr>
          <w:rFonts w:ascii="Arial" w:hAnsi="Arial" w:cs="Arial"/>
          <w:sz w:val="22"/>
          <w:szCs w:val="22"/>
        </w:rPr>
        <w:t>Deliberate concealment of information about any of the above.</w:t>
      </w:r>
    </w:p>
    <w:p w14:paraId="3468FB32" w14:textId="77777777" w:rsidR="00BB104B" w:rsidRPr="009B2FFF" w:rsidRDefault="00BB104B" w:rsidP="009B2FFF">
      <w:pPr>
        <w:autoSpaceDE w:val="0"/>
        <w:autoSpaceDN w:val="0"/>
        <w:adjustRightInd w:val="0"/>
        <w:rPr>
          <w:rFonts w:ascii="Arial" w:hAnsi="Arial" w:cs="Arial"/>
          <w:sz w:val="22"/>
          <w:szCs w:val="22"/>
        </w:rPr>
      </w:pPr>
    </w:p>
    <w:p w14:paraId="3A798DE6"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It is not intended that this policy be a substitute for, or an alternative to our settings formal Complaints</w:t>
      </w:r>
      <w:r>
        <w:rPr>
          <w:rFonts w:ascii="Arial" w:hAnsi="Arial" w:cs="Arial"/>
          <w:sz w:val="22"/>
          <w:szCs w:val="22"/>
        </w:rPr>
        <w:t xml:space="preserve"> </w:t>
      </w:r>
      <w:r w:rsidRPr="009B2FFF">
        <w:rPr>
          <w:rFonts w:ascii="Arial" w:hAnsi="Arial" w:cs="Arial"/>
          <w:sz w:val="22"/>
          <w:szCs w:val="22"/>
        </w:rPr>
        <w:t>Procedure, but is designed to nurture a culture of openness and transparency within the organisation, which makes it safe and acceptable for employees and volunteers to raise, in good faith, a concern they may have about misconduct or malpractice.</w:t>
      </w:r>
    </w:p>
    <w:p w14:paraId="64457723" w14:textId="77777777" w:rsidR="00BB104B" w:rsidRDefault="00BB104B" w:rsidP="00973281">
      <w:pPr>
        <w:spacing w:line="360" w:lineRule="auto"/>
        <w:rPr>
          <w:rFonts w:ascii="Arial" w:hAnsi="Arial" w:cs="Arial"/>
          <w:i/>
          <w:sz w:val="22"/>
          <w:szCs w:val="22"/>
        </w:rPr>
      </w:pPr>
    </w:p>
    <w:p w14:paraId="57F85799" w14:textId="77777777" w:rsidR="00BB104B" w:rsidRDefault="00BB104B" w:rsidP="00973281">
      <w:pPr>
        <w:spacing w:line="360" w:lineRule="auto"/>
        <w:rPr>
          <w:rFonts w:ascii="Arial" w:hAnsi="Arial"/>
          <w:b/>
          <w:sz w:val="22"/>
          <w:szCs w:val="22"/>
        </w:rPr>
      </w:pPr>
    </w:p>
    <w:p w14:paraId="6D457946" w14:textId="77777777" w:rsidR="00BB104B" w:rsidRDefault="00BB104B" w:rsidP="00973281">
      <w:pPr>
        <w:spacing w:line="360" w:lineRule="auto"/>
        <w:rPr>
          <w:rFonts w:ascii="Arial" w:hAnsi="Arial"/>
          <w:b/>
          <w:sz w:val="22"/>
          <w:szCs w:val="22"/>
        </w:rPr>
      </w:pPr>
    </w:p>
    <w:p w14:paraId="1D4A5377" w14:textId="77777777" w:rsidR="00BB104B" w:rsidRDefault="00BB104B" w:rsidP="00973281">
      <w:pPr>
        <w:spacing w:line="360" w:lineRule="auto"/>
        <w:rPr>
          <w:rFonts w:ascii="Arial" w:hAnsi="Arial"/>
          <w:b/>
          <w:sz w:val="22"/>
          <w:szCs w:val="22"/>
        </w:rPr>
      </w:pPr>
    </w:p>
    <w:p w14:paraId="4770B866" w14:textId="77777777" w:rsidR="00BB104B" w:rsidRPr="00E73863" w:rsidRDefault="00BB104B" w:rsidP="009B2FFF">
      <w:pPr>
        <w:autoSpaceDE w:val="0"/>
        <w:autoSpaceDN w:val="0"/>
        <w:adjustRightInd w:val="0"/>
        <w:rPr>
          <w:rFonts w:ascii="Arial" w:hAnsi="Arial" w:cs="Arial"/>
          <w:b/>
        </w:rPr>
      </w:pPr>
      <w:r w:rsidRPr="00E73863">
        <w:rPr>
          <w:rFonts w:ascii="Arial" w:hAnsi="Arial" w:cs="Arial"/>
          <w:b/>
        </w:rPr>
        <w:lastRenderedPageBreak/>
        <w:t>Confidentiality</w:t>
      </w:r>
    </w:p>
    <w:p w14:paraId="4A5EF56C"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All concerns will be treated in confidence and the setting will do its best to protect your identity if you do not want your name to be disclosed. If investigation of a concern discloses a situation which is sufficiently serious to warrant disciplinary action or police involvement then your evidence may be important. Your name will not however be released as a possible witness until the reasons for its disclosure at this stage have been fully discussed with you.</w:t>
      </w:r>
    </w:p>
    <w:p w14:paraId="37FA1E4E" w14:textId="77777777" w:rsidR="00BB104B" w:rsidRPr="009B2FFF" w:rsidRDefault="00BB104B" w:rsidP="009B2FFF">
      <w:pPr>
        <w:autoSpaceDE w:val="0"/>
        <w:autoSpaceDN w:val="0"/>
        <w:adjustRightInd w:val="0"/>
        <w:rPr>
          <w:rFonts w:ascii="Arial" w:hAnsi="Arial" w:cs="Arial"/>
          <w:sz w:val="22"/>
          <w:szCs w:val="22"/>
        </w:rPr>
      </w:pPr>
    </w:p>
    <w:p w14:paraId="116969A9"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Anonymous Allegations</w:t>
      </w:r>
    </w:p>
    <w:p w14:paraId="14072B46"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This policy encourages you to put your name to your allegation. Concerns expressed anonymously are much less powerful but they will be considered at the discretion of the committee against the following criteria.</w:t>
      </w:r>
    </w:p>
    <w:p w14:paraId="7213DCB7" w14:textId="77777777" w:rsidR="00BB104B" w:rsidRPr="009B2FFF" w:rsidRDefault="00BB104B" w:rsidP="009B2FFF">
      <w:pPr>
        <w:autoSpaceDE w:val="0"/>
        <w:autoSpaceDN w:val="0"/>
        <w:adjustRightInd w:val="0"/>
        <w:rPr>
          <w:rFonts w:ascii="Arial" w:hAnsi="Arial" w:cs="Arial"/>
          <w:sz w:val="22"/>
          <w:szCs w:val="22"/>
        </w:rPr>
      </w:pPr>
    </w:p>
    <w:p w14:paraId="7F0752D6" w14:textId="77777777" w:rsidR="00BB104B" w:rsidRPr="009B2FFF" w:rsidRDefault="00BB104B" w:rsidP="009B2FFF">
      <w:pPr>
        <w:numPr>
          <w:ilvl w:val="0"/>
          <w:numId w:val="9"/>
        </w:numPr>
        <w:autoSpaceDE w:val="0"/>
        <w:autoSpaceDN w:val="0"/>
        <w:adjustRightInd w:val="0"/>
        <w:rPr>
          <w:rFonts w:ascii="Arial" w:hAnsi="Arial" w:cs="Arial"/>
          <w:sz w:val="22"/>
          <w:szCs w:val="22"/>
        </w:rPr>
      </w:pPr>
      <w:r w:rsidRPr="009B2FFF">
        <w:rPr>
          <w:rFonts w:ascii="Arial" w:hAnsi="Arial" w:cs="Arial"/>
          <w:sz w:val="22"/>
          <w:szCs w:val="22"/>
        </w:rPr>
        <w:t>the seriousness of the issues raised;</w:t>
      </w:r>
    </w:p>
    <w:p w14:paraId="5701CD68" w14:textId="77777777" w:rsidR="00BB104B" w:rsidRPr="009B2FFF" w:rsidRDefault="00BB104B" w:rsidP="009B2FFF">
      <w:pPr>
        <w:numPr>
          <w:ilvl w:val="0"/>
          <w:numId w:val="9"/>
        </w:numPr>
        <w:autoSpaceDE w:val="0"/>
        <w:autoSpaceDN w:val="0"/>
        <w:adjustRightInd w:val="0"/>
        <w:rPr>
          <w:rFonts w:ascii="Arial" w:hAnsi="Arial" w:cs="Arial"/>
          <w:sz w:val="22"/>
          <w:szCs w:val="22"/>
        </w:rPr>
      </w:pPr>
      <w:r w:rsidRPr="009B2FFF">
        <w:rPr>
          <w:rFonts w:ascii="Arial" w:hAnsi="Arial" w:cs="Arial"/>
          <w:sz w:val="22"/>
          <w:szCs w:val="22"/>
        </w:rPr>
        <w:t>the likelihood of confirming the allegation from attributable sources;</w:t>
      </w:r>
    </w:p>
    <w:p w14:paraId="7B31FDBF" w14:textId="77777777" w:rsidR="00BB104B" w:rsidRPr="009B2FFF" w:rsidRDefault="00BB104B" w:rsidP="009B2FFF">
      <w:pPr>
        <w:numPr>
          <w:ilvl w:val="0"/>
          <w:numId w:val="9"/>
        </w:numPr>
        <w:autoSpaceDE w:val="0"/>
        <w:autoSpaceDN w:val="0"/>
        <w:adjustRightInd w:val="0"/>
        <w:rPr>
          <w:rFonts w:ascii="Arial" w:hAnsi="Arial" w:cs="Arial"/>
          <w:sz w:val="22"/>
          <w:szCs w:val="22"/>
        </w:rPr>
      </w:pPr>
      <w:r w:rsidRPr="009B2FFF">
        <w:rPr>
          <w:rFonts w:ascii="Arial" w:hAnsi="Arial" w:cs="Arial"/>
          <w:sz w:val="22"/>
          <w:szCs w:val="22"/>
        </w:rPr>
        <w:t>the setting’s best interests;</w:t>
      </w:r>
    </w:p>
    <w:p w14:paraId="47E088F7" w14:textId="77777777" w:rsidR="00BB104B" w:rsidRPr="009B2FFF" w:rsidRDefault="00BB104B" w:rsidP="009B2FFF">
      <w:pPr>
        <w:numPr>
          <w:ilvl w:val="0"/>
          <w:numId w:val="9"/>
        </w:numPr>
        <w:autoSpaceDE w:val="0"/>
        <w:autoSpaceDN w:val="0"/>
        <w:adjustRightInd w:val="0"/>
        <w:rPr>
          <w:rFonts w:ascii="Arial" w:hAnsi="Arial" w:cs="Arial"/>
          <w:sz w:val="22"/>
          <w:szCs w:val="22"/>
        </w:rPr>
      </w:pPr>
      <w:r w:rsidRPr="009B2FFF">
        <w:rPr>
          <w:rFonts w:ascii="Arial" w:hAnsi="Arial" w:cs="Arial"/>
          <w:sz w:val="22"/>
          <w:szCs w:val="22"/>
        </w:rPr>
        <w:t>the protection of the setting’s assets.</w:t>
      </w:r>
    </w:p>
    <w:p w14:paraId="0BF339E2" w14:textId="77777777" w:rsidR="00BB104B" w:rsidRPr="009B2FFF" w:rsidRDefault="00BB104B" w:rsidP="009B2FFF">
      <w:pPr>
        <w:autoSpaceDE w:val="0"/>
        <w:autoSpaceDN w:val="0"/>
        <w:adjustRightInd w:val="0"/>
        <w:rPr>
          <w:rFonts w:ascii="Arial" w:hAnsi="Arial" w:cs="Arial"/>
          <w:sz w:val="22"/>
          <w:szCs w:val="22"/>
        </w:rPr>
      </w:pPr>
    </w:p>
    <w:p w14:paraId="0D0057E4"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You should also bear in mind that if you do choose to raise a concern anonymously it would be more difficult for the matter to be investigated and for you to be provided with feedback.</w:t>
      </w:r>
    </w:p>
    <w:p w14:paraId="61386F90" w14:textId="77777777" w:rsidR="00BB104B" w:rsidRPr="009B2FFF" w:rsidRDefault="00BB104B" w:rsidP="009B2FFF">
      <w:pPr>
        <w:autoSpaceDE w:val="0"/>
        <w:autoSpaceDN w:val="0"/>
        <w:adjustRightInd w:val="0"/>
        <w:rPr>
          <w:rFonts w:ascii="Arial" w:hAnsi="Arial" w:cs="Arial"/>
          <w:sz w:val="22"/>
          <w:szCs w:val="22"/>
        </w:rPr>
      </w:pPr>
    </w:p>
    <w:p w14:paraId="4D1CC7D2" w14:textId="77777777" w:rsidR="00BB104B" w:rsidRPr="00E73863" w:rsidRDefault="00BB104B" w:rsidP="009B2FFF">
      <w:pPr>
        <w:tabs>
          <w:tab w:val="num" w:pos="567"/>
        </w:tabs>
        <w:rPr>
          <w:rFonts w:ascii="Arial" w:hAnsi="Arial" w:cs="Arial"/>
          <w:b/>
        </w:rPr>
      </w:pPr>
      <w:r w:rsidRPr="00E73863">
        <w:rPr>
          <w:rFonts w:ascii="Arial" w:hAnsi="Arial" w:cs="Arial"/>
          <w:b/>
        </w:rPr>
        <w:t>Untrue allegations</w:t>
      </w:r>
    </w:p>
    <w:p w14:paraId="642A9B54" w14:textId="77777777" w:rsidR="00BB104B" w:rsidRPr="009B2FFF" w:rsidRDefault="00BB104B" w:rsidP="009B2FFF">
      <w:pPr>
        <w:pStyle w:val="BodyTextIndent"/>
        <w:ind w:left="0"/>
        <w:jc w:val="both"/>
        <w:rPr>
          <w:rFonts w:cs="Arial"/>
          <w:b/>
          <w:bCs/>
          <w:sz w:val="22"/>
          <w:szCs w:val="22"/>
        </w:rPr>
      </w:pPr>
    </w:p>
    <w:p w14:paraId="5195CFC3" w14:textId="77777777" w:rsidR="00BB104B" w:rsidRDefault="00BB104B" w:rsidP="009B2FFF">
      <w:pPr>
        <w:pStyle w:val="BodyTextIndent"/>
        <w:ind w:left="0"/>
        <w:jc w:val="both"/>
        <w:rPr>
          <w:rFonts w:cs="Arial"/>
          <w:sz w:val="22"/>
          <w:szCs w:val="22"/>
        </w:rPr>
      </w:pPr>
      <w:r w:rsidRPr="009B2FFF">
        <w:rPr>
          <w:rFonts w:cs="Arial"/>
          <w:sz w:val="22"/>
          <w:szCs w:val="22"/>
        </w:rPr>
        <w:t xml:space="preserve">An employee, volunteer or family member who makes an allegation in good faith, without personal gain, based on evidence, observation or a series of unexplainable instances, but which is not confirmed by the investigation, will have no action taken against them and they will be fully supported after the event.  If, however, a malicious or vexatious allegation is made disciplinary action may be taken against the perpetrator.  Equally, if malicious allegations are made against a member of staff, the </w:t>
      </w:r>
      <w:r>
        <w:rPr>
          <w:rFonts w:cs="Arial"/>
          <w:sz w:val="22"/>
          <w:szCs w:val="22"/>
        </w:rPr>
        <w:t>LFMG</w:t>
      </w:r>
      <w:r w:rsidRPr="009B2FFF">
        <w:rPr>
          <w:rFonts w:cs="Arial"/>
          <w:sz w:val="22"/>
          <w:szCs w:val="22"/>
        </w:rPr>
        <w:t xml:space="preserve"> will ensure that they are fully supported and that appropriate disciplinary action is taken against the person making malicious allegations.</w:t>
      </w:r>
    </w:p>
    <w:p w14:paraId="7B505B68" w14:textId="77777777" w:rsidR="00BB104B" w:rsidRDefault="00BB104B" w:rsidP="009B2FFF">
      <w:pPr>
        <w:pStyle w:val="BodyTextIndent"/>
        <w:ind w:left="0"/>
        <w:jc w:val="both"/>
        <w:rPr>
          <w:rFonts w:cs="Arial"/>
          <w:sz w:val="22"/>
          <w:szCs w:val="22"/>
        </w:rPr>
      </w:pPr>
    </w:p>
    <w:p w14:paraId="54CF9061" w14:textId="77777777" w:rsidR="00BB104B" w:rsidRPr="00E73863" w:rsidRDefault="00BB104B" w:rsidP="009B2FFF">
      <w:pPr>
        <w:pStyle w:val="BodyTextIndent"/>
        <w:ind w:left="0"/>
        <w:jc w:val="both"/>
        <w:rPr>
          <w:rFonts w:cs="Arial"/>
          <w:b/>
        </w:rPr>
      </w:pPr>
      <w:r w:rsidRPr="00E73863">
        <w:rPr>
          <w:rFonts w:cs="Arial"/>
          <w:b/>
        </w:rPr>
        <w:t>Procedures</w:t>
      </w:r>
    </w:p>
    <w:p w14:paraId="39E2ACC9" w14:textId="77777777" w:rsidR="00BB104B" w:rsidRDefault="00BB104B" w:rsidP="009B2FFF">
      <w:pPr>
        <w:autoSpaceDE w:val="0"/>
        <w:autoSpaceDN w:val="0"/>
        <w:adjustRightInd w:val="0"/>
        <w:rPr>
          <w:rFonts w:ascii="Arial" w:hAnsi="Arial" w:cs="Arial"/>
          <w:sz w:val="22"/>
          <w:szCs w:val="22"/>
        </w:rPr>
      </w:pPr>
    </w:p>
    <w:p w14:paraId="480B62CD" w14:textId="77777777" w:rsidR="00BB104B" w:rsidRPr="00E73863" w:rsidRDefault="00BB104B" w:rsidP="009B2FFF">
      <w:pPr>
        <w:autoSpaceDE w:val="0"/>
        <w:autoSpaceDN w:val="0"/>
        <w:adjustRightInd w:val="0"/>
        <w:rPr>
          <w:rFonts w:ascii="Arial" w:hAnsi="Arial" w:cs="Arial"/>
          <w:b/>
        </w:rPr>
      </w:pPr>
      <w:r w:rsidRPr="00E73863">
        <w:rPr>
          <w:rFonts w:ascii="Arial" w:hAnsi="Arial" w:cs="Arial"/>
          <w:b/>
        </w:rPr>
        <w:t xml:space="preserve">How to raise a concern.  </w:t>
      </w:r>
    </w:p>
    <w:p w14:paraId="77DA2CC2" w14:textId="77777777" w:rsidR="00BB104B" w:rsidRPr="009B2FFF" w:rsidRDefault="00BB104B" w:rsidP="009B2FFF">
      <w:pPr>
        <w:autoSpaceDE w:val="0"/>
        <w:autoSpaceDN w:val="0"/>
        <w:adjustRightInd w:val="0"/>
        <w:rPr>
          <w:rFonts w:ascii="Arial" w:hAnsi="Arial" w:cs="Arial"/>
          <w:sz w:val="22"/>
          <w:szCs w:val="22"/>
        </w:rPr>
      </w:pPr>
    </w:p>
    <w:p w14:paraId="07F409F6"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 xml:space="preserve">An employee, volunteer or family member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possible. The managers will consult with the </w:t>
      </w:r>
      <w:r>
        <w:rPr>
          <w:rFonts w:ascii="Arial" w:hAnsi="Arial" w:cs="Arial"/>
          <w:sz w:val="22"/>
          <w:szCs w:val="22"/>
        </w:rPr>
        <w:t>LFMG’s</w:t>
      </w:r>
      <w:r w:rsidRPr="009B2FFF">
        <w:rPr>
          <w:rFonts w:ascii="Arial" w:hAnsi="Arial" w:cs="Arial"/>
          <w:sz w:val="22"/>
          <w:szCs w:val="22"/>
        </w:rPr>
        <w:t xml:space="preserve"> chair as to the next most appropriate course of action and legal advice, through LAWCALL, may be sought.  Concerns can be raised orally but it is good practice for the concern to be recorded in writing immediately to ensure that all the details are correctly understood. A written allegation should set out the background and history of the concern (giving names, dates and places where possible) and the reason why you are particularly concerned about the situation. It is preferable for you to record this in writing yourself. However, where the person to whom you voice your concerns writes these down, a copy will be sent to your home address, within 48 hours, to give you an opportunity to agree this as a correct record.</w:t>
      </w:r>
    </w:p>
    <w:p w14:paraId="382EE308"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 xml:space="preserve">The earlier you express the concern, the easier it is to take action.  If an employee or volunteer feels the matter cannot be discussed with the managers, </w:t>
      </w:r>
      <w:r>
        <w:rPr>
          <w:rFonts w:ascii="Arial" w:hAnsi="Arial" w:cs="Arial"/>
          <w:sz w:val="22"/>
          <w:szCs w:val="22"/>
        </w:rPr>
        <w:t xml:space="preserve">Jill Morrison, Deborah Johnson </w:t>
      </w:r>
      <w:r w:rsidRPr="009B2FFF">
        <w:rPr>
          <w:rFonts w:ascii="Arial" w:hAnsi="Arial" w:cs="Arial"/>
          <w:sz w:val="22"/>
          <w:szCs w:val="22"/>
        </w:rPr>
        <w:t xml:space="preserve"> or Sue Wharton, he or she should contact the chair of </w:t>
      </w:r>
      <w:r>
        <w:rPr>
          <w:rFonts w:ascii="Arial" w:hAnsi="Arial" w:cs="Arial"/>
          <w:sz w:val="22"/>
          <w:szCs w:val="22"/>
        </w:rPr>
        <w:t>the Little Fishes Management Group</w:t>
      </w:r>
      <w:r w:rsidRPr="009B2FFF">
        <w:rPr>
          <w:rFonts w:ascii="Arial" w:hAnsi="Arial" w:cs="Arial"/>
          <w:sz w:val="22"/>
          <w:szCs w:val="22"/>
        </w:rPr>
        <w:t xml:space="preserve">, </w:t>
      </w:r>
      <w:r>
        <w:rPr>
          <w:rFonts w:ascii="Arial" w:hAnsi="Arial" w:cs="Arial"/>
          <w:sz w:val="22"/>
          <w:szCs w:val="22"/>
        </w:rPr>
        <w:t>Alison Carr</w:t>
      </w:r>
      <w:r w:rsidRPr="009B2FFF">
        <w:rPr>
          <w:rFonts w:ascii="Arial" w:hAnsi="Arial" w:cs="Arial"/>
          <w:sz w:val="22"/>
          <w:szCs w:val="22"/>
        </w:rPr>
        <w:t xml:space="preserve"> on 01372 </w:t>
      </w:r>
      <w:r>
        <w:rPr>
          <w:rFonts w:ascii="Arial" w:hAnsi="Arial" w:cs="Arial"/>
          <w:sz w:val="22"/>
          <w:szCs w:val="22"/>
        </w:rPr>
        <w:t>722310</w:t>
      </w:r>
      <w:r w:rsidRPr="009B2FFF">
        <w:rPr>
          <w:rFonts w:ascii="Arial" w:hAnsi="Arial" w:cs="Arial"/>
          <w:sz w:val="22"/>
          <w:szCs w:val="22"/>
        </w:rPr>
        <w:t xml:space="preserve">, the </w:t>
      </w:r>
      <w:r w:rsidRPr="009B2FFF">
        <w:rPr>
          <w:rStyle w:val="apple-style-span"/>
          <w:rFonts w:ascii="Arial" w:hAnsi="Arial" w:cs="Arial"/>
          <w:color w:val="2A2A2A"/>
          <w:sz w:val="22"/>
          <w:szCs w:val="22"/>
        </w:rPr>
        <w:t xml:space="preserve">EYCS LADO (local authority designated officer) </w:t>
      </w:r>
      <w:r>
        <w:rPr>
          <w:rStyle w:val="apple-style-span"/>
          <w:rFonts w:ascii="Arial" w:hAnsi="Arial" w:cs="Arial"/>
          <w:color w:val="2A2A2A"/>
          <w:sz w:val="22"/>
          <w:szCs w:val="22"/>
        </w:rPr>
        <w:t>0300 200 1006</w:t>
      </w:r>
      <w:r w:rsidRPr="009B2FFF">
        <w:rPr>
          <w:rStyle w:val="apple-style-span"/>
          <w:rFonts w:ascii="Arial" w:hAnsi="Arial" w:cs="Arial"/>
          <w:color w:val="2A2A2A"/>
          <w:sz w:val="22"/>
          <w:szCs w:val="22"/>
        </w:rPr>
        <w:t xml:space="preserve"> </w:t>
      </w:r>
      <w:r w:rsidRPr="009B2FFF">
        <w:rPr>
          <w:rFonts w:ascii="Arial" w:hAnsi="Arial" w:cs="Arial"/>
          <w:sz w:val="22"/>
          <w:szCs w:val="22"/>
        </w:rPr>
        <w:t>or OFSTED on 0300 123 1231/</w:t>
      </w:r>
      <w:hyperlink r:id="rId7" w:tgtFrame="_self" w:history="1">
        <w:r w:rsidRPr="009B2FFF">
          <w:rPr>
            <w:rFonts w:ascii="Arial" w:hAnsi="Arial" w:cs="Arial"/>
            <w:b/>
            <w:bCs/>
            <w:color w:val="00A9CC"/>
            <w:sz w:val="22"/>
            <w:szCs w:val="22"/>
          </w:rPr>
          <w:t>whistleblowing@ofsted.gov.uk</w:t>
        </w:r>
      </w:hyperlink>
      <w:r w:rsidRPr="009B2FFF">
        <w:rPr>
          <w:rFonts w:ascii="Arial" w:hAnsi="Arial" w:cs="Arial"/>
          <w:color w:val="000000"/>
          <w:sz w:val="22"/>
          <w:szCs w:val="22"/>
        </w:rPr>
        <w:t xml:space="preserve"> </w:t>
      </w:r>
      <w:r w:rsidRPr="009B2FFF">
        <w:rPr>
          <w:rFonts w:ascii="Arial" w:hAnsi="Arial" w:cs="Arial"/>
          <w:sz w:val="22"/>
          <w:szCs w:val="22"/>
        </w:rPr>
        <w:t>for advice on what steps to follow.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5.5 Pg 2</w:t>
      </w:r>
    </w:p>
    <w:p w14:paraId="79C87A60" w14:textId="77777777" w:rsidR="00BB104B" w:rsidRPr="009B2FFF" w:rsidRDefault="00BB104B" w:rsidP="009B2FFF">
      <w:pPr>
        <w:autoSpaceDE w:val="0"/>
        <w:autoSpaceDN w:val="0"/>
        <w:adjustRightInd w:val="0"/>
        <w:rPr>
          <w:rFonts w:ascii="Arial" w:hAnsi="Arial" w:cs="Arial"/>
          <w:sz w:val="22"/>
          <w:szCs w:val="22"/>
        </w:rPr>
      </w:pPr>
    </w:p>
    <w:p w14:paraId="1B0BB83A" w14:textId="77777777" w:rsidR="00BB104B" w:rsidRDefault="00BB104B" w:rsidP="009B2FFF">
      <w:pPr>
        <w:autoSpaceDE w:val="0"/>
        <w:autoSpaceDN w:val="0"/>
        <w:adjustRightInd w:val="0"/>
        <w:rPr>
          <w:rFonts w:ascii="Arial" w:hAnsi="Arial" w:cs="Arial"/>
          <w:sz w:val="22"/>
          <w:szCs w:val="22"/>
        </w:rPr>
      </w:pPr>
    </w:p>
    <w:p w14:paraId="2BA74C95" w14:textId="77777777" w:rsidR="00BB104B" w:rsidRDefault="00BB104B" w:rsidP="009B2FFF">
      <w:pPr>
        <w:autoSpaceDE w:val="0"/>
        <w:autoSpaceDN w:val="0"/>
        <w:adjustRightInd w:val="0"/>
        <w:rPr>
          <w:rFonts w:ascii="Arial" w:hAnsi="Arial" w:cs="Arial"/>
          <w:sz w:val="22"/>
          <w:szCs w:val="22"/>
        </w:rPr>
      </w:pPr>
    </w:p>
    <w:p w14:paraId="4C31BCDB" w14:textId="77777777" w:rsidR="00BB104B" w:rsidRPr="00E73863" w:rsidRDefault="00BB104B" w:rsidP="009B2FFF">
      <w:pPr>
        <w:autoSpaceDE w:val="0"/>
        <w:autoSpaceDN w:val="0"/>
        <w:adjustRightInd w:val="0"/>
        <w:rPr>
          <w:rFonts w:ascii="Arial" w:hAnsi="Arial" w:cs="Arial"/>
          <w:b/>
        </w:rPr>
      </w:pPr>
      <w:r w:rsidRPr="00E73863">
        <w:rPr>
          <w:rFonts w:ascii="Arial" w:hAnsi="Arial" w:cs="Arial"/>
          <w:b/>
        </w:rPr>
        <w:t>Response of the setting</w:t>
      </w:r>
    </w:p>
    <w:p w14:paraId="2B26F766" w14:textId="77777777" w:rsidR="00BB104B" w:rsidRPr="009B2FFF" w:rsidRDefault="00BB104B" w:rsidP="009B2FFF">
      <w:pPr>
        <w:autoSpaceDE w:val="0"/>
        <w:autoSpaceDN w:val="0"/>
        <w:adjustRightInd w:val="0"/>
        <w:rPr>
          <w:rFonts w:ascii="Arial" w:hAnsi="Arial" w:cs="Arial"/>
          <w:sz w:val="22"/>
          <w:szCs w:val="22"/>
        </w:rPr>
      </w:pPr>
    </w:p>
    <w:p w14:paraId="10EDD5BB"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Where urgent action is required in response to a concern this may well be taken before a full investigation is conducted.  Some concerns may be resolved by action agreed with you, without the need for investigation. Or it may be that an investigation can be completed without the person or persons under investigation being aware of the process. This will not apply in the event of safeguarding issues or concerns.  In any event within ten working days of a concern being received, the manager will write to you at your home address:</w:t>
      </w:r>
    </w:p>
    <w:p w14:paraId="0F2D19F7" w14:textId="77777777" w:rsidR="00BB104B" w:rsidRPr="009B2FFF" w:rsidRDefault="00BB104B" w:rsidP="009B2FFF">
      <w:pPr>
        <w:autoSpaceDE w:val="0"/>
        <w:autoSpaceDN w:val="0"/>
        <w:adjustRightInd w:val="0"/>
        <w:rPr>
          <w:rFonts w:ascii="Arial" w:hAnsi="Arial" w:cs="Arial"/>
          <w:sz w:val="22"/>
          <w:szCs w:val="22"/>
        </w:rPr>
      </w:pPr>
    </w:p>
    <w:p w14:paraId="5049C097" w14:textId="77777777" w:rsidR="00BB104B" w:rsidRPr="009B2FFF" w:rsidRDefault="00BB104B" w:rsidP="009B2FFF">
      <w:pPr>
        <w:numPr>
          <w:ilvl w:val="0"/>
          <w:numId w:val="10"/>
        </w:numPr>
        <w:autoSpaceDE w:val="0"/>
        <w:autoSpaceDN w:val="0"/>
        <w:adjustRightInd w:val="0"/>
        <w:rPr>
          <w:rFonts w:ascii="Arial" w:hAnsi="Arial" w:cs="Arial"/>
          <w:sz w:val="22"/>
          <w:szCs w:val="22"/>
        </w:rPr>
      </w:pPr>
      <w:r>
        <w:rPr>
          <w:rFonts w:ascii="Arial" w:hAnsi="Arial" w:cs="Arial"/>
          <w:sz w:val="22"/>
          <w:szCs w:val="22"/>
        </w:rPr>
        <w:t>c</w:t>
      </w:r>
      <w:r w:rsidRPr="009B2FFF">
        <w:rPr>
          <w:rFonts w:ascii="Arial" w:hAnsi="Arial" w:cs="Arial"/>
          <w:sz w:val="22"/>
          <w:szCs w:val="22"/>
        </w:rPr>
        <w:t>onfirming that the concern has been received</w:t>
      </w:r>
    </w:p>
    <w:p w14:paraId="386E52F9" w14:textId="77777777" w:rsidR="00BB104B" w:rsidRPr="009B2FFF" w:rsidRDefault="00BB104B" w:rsidP="009B2FFF">
      <w:pPr>
        <w:numPr>
          <w:ilvl w:val="0"/>
          <w:numId w:val="10"/>
        </w:numPr>
        <w:autoSpaceDE w:val="0"/>
        <w:autoSpaceDN w:val="0"/>
        <w:adjustRightInd w:val="0"/>
        <w:rPr>
          <w:rFonts w:ascii="Arial" w:hAnsi="Arial" w:cs="Arial"/>
          <w:sz w:val="22"/>
          <w:szCs w:val="22"/>
        </w:rPr>
      </w:pPr>
      <w:r w:rsidRPr="009B2FFF">
        <w:rPr>
          <w:rFonts w:ascii="Arial" w:hAnsi="Arial" w:cs="Arial"/>
          <w:sz w:val="22"/>
          <w:szCs w:val="22"/>
        </w:rPr>
        <w:t>indicating how it proposes to deal with the matter</w:t>
      </w:r>
    </w:p>
    <w:p w14:paraId="7B71E66E" w14:textId="77777777" w:rsidR="00BB104B" w:rsidRPr="009B2FFF" w:rsidRDefault="00BB104B" w:rsidP="009B2FFF">
      <w:pPr>
        <w:numPr>
          <w:ilvl w:val="0"/>
          <w:numId w:val="10"/>
        </w:numPr>
        <w:autoSpaceDE w:val="0"/>
        <w:autoSpaceDN w:val="0"/>
        <w:adjustRightInd w:val="0"/>
        <w:rPr>
          <w:rFonts w:ascii="Arial" w:hAnsi="Arial" w:cs="Arial"/>
          <w:sz w:val="22"/>
          <w:szCs w:val="22"/>
        </w:rPr>
      </w:pPr>
      <w:r w:rsidRPr="009B2FFF">
        <w:rPr>
          <w:rFonts w:ascii="Arial" w:hAnsi="Arial" w:cs="Arial"/>
          <w:sz w:val="22"/>
          <w:szCs w:val="22"/>
        </w:rPr>
        <w:t>giving an estimate of how long it will take to provide a final response</w:t>
      </w:r>
    </w:p>
    <w:p w14:paraId="5BA21135" w14:textId="77777777" w:rsidR="00BB104B" w:rsidRPr="009B2FFF" w:rsidRDefault="00BB104B" w:rsidP="009B2FFF">
      <w:pPr>
        <w:numPr>
          <w:ilvl w:val="0"/>
          <w:numId w:val="11"/>
        </w:numPr>
        <w:autoSpaceDE w:val="0"/>
        <w:autoSpaceDN w:val="0"/>
        <w:adjustRightInd w:val="0"/>
        <w:rPr>
          <w:rFonts w:ascii="Arial" w:hAnsi="Arial" w:cs="Arial"/>
          <w:sz w:val="22"/>
          <w:szCs w:val="22"/>
        </w:rPr>
      </w:pPr>
      <w:r w:rsidRPr="009B2FFF">
        <w:rPr>
          <w:rFonts w:ascii="Arial" w:hAnsi="Arial" w:cs="Arial"/>
          <w:sz w:val="22"/>
          <w:szCs w:val="22"/>
        </w:rPr>
        <w:t>telling you whether any initial enquiries have been made</w:t>
      </w:r>
    </w:p>
    <w:p w14:paraId="737AF2D8" w14:textId="77777777" w:rsidR="00BB104B" w:rsidRPr="009B2FFF" w:rsidRDefault="00BB104B" w:rsidP="009B2FFF">
      <w:pPr>
        <w:numPr>
          <w:ilvl w:val="0"/>
          <w:numId w:val="11"/>
        </w:numPr>
        <w:autoSpaceDE w:val="0"/>
        <w:autoSpaceDN w:val="0"/>
        <w:adjustRightInd w:val="0"/>
        <w:rPr>
          <w:rFonts w:ascii="Arial" w:hAnsi="Arial" w:cs="Arial"/>
          <w:sz w:val="22"/>
          <w:szCs w:val="22"/>
        </w:rPr>
      </w:pPr>
      <w:r w:rsidRPr="009B2FFF">
        <w:rPr>
          <w:rFonts w:ascii="Arial" w:hAnsi="Arial" w:cs="Arial"/>
          <w:sz w:val="22"/>
          <w:szCs w:val="22"/>
        </w:rPr>
        <w:t>telling you whether further investigations will take place, and if not, why not, and</w:t>
      </w:r>
    </w:p>
    <w:p w14:paraId="4EC34B71" w14:textId="77777777" w:rsidR="00BB104B" w:rsidRPr="009B2FFF" w:rsidRDefault="00BB104B" w:rsidP="009B2FFF">
      <w:pPr>
        <w:numPr>
          <w:ilvl w:val="0"/>
          <w:numId w:val="11"/>
        </w:numPr>
        <w:autoSpaceDE w:val="0"/>
        <w:autoSpaceDN w:val="0"/>
        <w:adjustRightInd w:val="0"/>
        <w:rPr>
          <w:rFonts w:ascii="Arial" w:hAnsi="Arial" w:cs="Arial"/>
          <w:sz w:val="22"/>
          <w:szCs w:val="22"/>
        </w:rPr>
      </w:pPr>
      <w:r w:rsidRPr="009B2FFF">
        <w:rPr>
          <w:rFonts w:ascii="Arial" w:hAnsi="Arial" w:cs="Arial"/>
          <w:sz w:val="22"/>
          <w:szCs w:val="22"/>
        </w:rPr>
        <w:t>committee will be informed</w:t>
      </w:r>
    </w:p>
    <w:p w14:paraId="35321B5F" w14:textId="77777777" w:rsidR="00BB104B" w:rsidRPr="009B2FFF" w:rsidRDefault="00BB104B" w:rsidP="009B2FFF">
      <w:pPr>
        <w:autoSpaceDE w:val="0"/>
        <w:autoSpaceDN w:val="0"/>
        <w:adjustRightInd w:val="0"/>
        <w:rPr>
          <w:rFonts w:ascii="Arial" w:hAnsi="Arial" w:cs="Arial"/>
          <w:sz w:val="22"/>
          <w:szCs w:val="22"/>
        </w:rPr>
      </w:pPr>
    </w:p>
    <w:p w14:paraId="5E50E5E0" w14:textId="77777777" w:rsidR="00BB104B" w:rsidRPr="009B2FFF" w:rsidRDefault="00BB104B" w:rsidP="009B2FFF">
      <w:pPr>
        <w:autoSpaceDE w:val="0"/>
        <w:autoSpaceDN w:val="0"/>
        <w:adjustRightInd w:val="0"/>
        <w:rPr>
          <w:rFonts w:ascii="Arial" w:hAnsi="Arial" w:cs="Arial"/>
          <w:sz w:val="22"/>
          <w:szCs w:val="22"/>
        </w:rPr>
      </w:pPr>
      <w:r w:rsidRPr="009B2FFF">
        <w:rPr>
          <w:rFonts w:ascii="Arial" w:hAnsi="Arial" w:cs="Arial"/>
          <w:sz w:val="22"/>
          <w:szCs w:val="22"/>
        </w:rPr>
        <w:t>A disclosure in good faith will be protected. Confidentiality will be maintained wherever possible and the employee, volunteer or family member will not suffer any personal detriment as a result of raising any genuine concern about misconduct or malpractice within the organisation.</w:t>
      </w:r>
    </w:p>
    <w:p w14:paraId="608F9E76" w14:textId="77777777" w:rsidR="00BB104B" w:rsidRPr="009B2FFF" w:rsidRDefault="00BB104B" w:rsidP="009B2FFF">
      <w:pPr>
        <w:autoSpaceDE w:val="0"/>
        <w:autoSpaceDN w:val="0"/>
        <w:adjustRightInd w:val="0"/>
        <w:rPr>
          <w:rFonts w:ascii="Arial" w:hAnsi="Arial" w:cs="Arial"/>
          <w:sz w:val="22"/>
          <w:szCs w:val="22"/>
        </w:rPr>
      </w:pPr>
    </w:p>
    <w:p w14:paraId="00BEF7C7" w14:textId="77777777" w:rsidR="00BB104B" w:rsidRDefault="00BB104B" w:rsidP="0077553C">
      <w:pPr>
        <w:spacing w:line="360" w:lineRule="auto"/>
        <w:rPr>
          <w:rFonts w:ascii="Arial" w:hAnsi="Arial" w:cs="Arial"/>
          <w:sz w:val="22"/>
          <w:szCs w:val="22"/>
        </w:rPr>
      </w:pPr>
    </w:p>
    <w:p w14:paraId="393437C7" w14:textId="77777777" w:rsidR="00BB104B" w:rsidRDefault="00BB104B" w:rsidP="0077553C">
      <w:pPr>
        <w:spacing w:line="360" w:lineRule="auto"/>
        <w:rPr>
          <w:rFonts w:ascii="Arial" w:hAnsi="Arial" w:cs="Arial"/>
          <w:b/>
          <w:sz w:val="22"/>
          <w:szCs w:val="22"/>
        </w:rPr>
      </w:pPr>
      <w:r>
        <w:rPr>
          <w:rFonts w:ascii="Arial" w:hAnsi="Arial" w:cs="Arial"/>
          <w:b/>
          <w:sz w:val="22"/>
          <w:szCs w:val="22"/>
        </w:rPr>
        <w:t>Legal framework</w:t>
      </w:r>
    </w:p>
    <w:p w14:paraId="234CA6C3" w14:textId="77777777" w:rsidR="00BB104B" w:rsidRPr="00526B81" w:rsidRDefault="00BB104B" w:rsidP="0077553C">
      <w:pPr>
        <w:spacing w:line="360" w:lineRule="auto"/>
        <w:rPr>
          <w:rFonts w:ascii="Arial" w:hAnsi="Arial" w:cs="Arial"/>
          <w:b/>
          <w:sz w:val="22"/>
          <w:szCs w:val="22"/>
        </w:rPr>
      </w:pPr>
    </w:p>
    <w:p w14:paraId="4EA64122" w14:textId="77777777" w:rsidR="00BB104B" w:rsidRPr="00B85FE3" w:rsidRDefault="00BB104B" w:rsidP="00CF4913">
      <w:pPr>
        <w:numPr>
          <w:ilvl w:val="0"/>
          <w:numId w:val="12"/>
        </w:numPr>
        <w:spacing w:line="360" w:lineRule="auto"/>
        <w:rPr>
          <w:rStyle w:val="Strong"/>
          <w:rFonts w:ascii="Arial" w:hAnsi="Arial" w:cs="Arial"/>
          <w:b w:val="0"/>
          <w:sz w:val="22"/>
          <w:szCs w:val="22"/>
        </w:rPr>
      </w:pPr>
      <w:r w:rsidRPr="00CF4913">
        <w:rPr>
          <w:rStyle w:val="Strong"/>
          <w:rFonts w:ascii="Arial" w:hAnsi="Arial" w:cs="Arial"/>
          <w:bCs/>
          <w:color w:val="000000"/>
          <w:sz w:val="22"/>
          <w:szCs w:val="22"/>
        </w:rPr>
        <w:t>Public Interest Disclosure Act 1998</w:t>
      </w:r>
    </w:p>
    <w:p w14:paraId="5B1D9B54" w14:textId="77777777" w:rsidR="00BB104B" w:rsidRPr="00B85FE3" w:rsidRDefault="00BB104B" w:rsidP="00B85FE3">
      <w:pPr>
        <w:spacing w:line="360" w:lineRule="auto"/>
        <w:ind w:left="720"/>
        <w:rPr>
          <w:rStyle w:val="Strong"/>
          <w:rFonts w:ascii="Arial" w:hAnsi="Arial" w:cs="Arial"/>
          <w:b w:val="0"/>
          <w:sz w:val="22"/>
          <w:szCs w:val="22"/>
        </w:rPr>
      </w:pPr>
    </w:p>
    <w:tbl>
      <w:tblPr>
        <w:tblW w:w="5000" w:type="pct"/>
        <w:tblLook w:val="01E0" w:firstRow="1" w:lastRow="1" w:firstColumn="1" w:lastColumn="1" w:noHBand="0" w:noVBand="0"/>
      </w:tblPr>
      <w:tblGrid>
        <w:gridCol w:w="4307"/>
        <w:gridCol w:w="3261"/>
        <w:gridCol w:w="1792"/>
      </w:tblGrid>
      <w:tr w:rsidR="00BB104B" w14:paraId="307B367B" w14:textId="77777777" w:rsidTr="00493F2A">
        <w:tc>
          <w:tcPr>
            <w:tcW w:w="2301" w:type="pct"/>
          </w:tcPr>
          <w:p w14:paraId="19DCC786" w14:textId="77777777" w:rsidR="00BB104B" w:rsidRDefault="00BB104B" w:rsidP="00493F2A">
            <w:pPr>
              <w:spacing w:line="360" w:lineRule="auto"/>
              <w:rPr>
                <w:rFonts w:ascii="Arial" w:hAnsi="Arial" w:cs="Arial"/>
              </w:rPr>
            </w:pPr>
            <w:r>
              <w:rPr>
                <w:rFonts w:ascii="Arial" w:hAnsi="Arial" w:cs="Arial"/>
                <w:sz w:val="22"/>
                <w:szCs w:val="22"/>
              </w:rPr>
              <w:t>This policy was adopted at a meeting of</w:t>
            </w:r>
          </w:p>
        </w:tc>
        <w:tc>
          <w:tcPr>
            <w:tcW w:w="1742" w:type="pct"/>
            <w:tcBorders>
              <w:top w:val="nil"/>
              <w:left w:val="nil"/>
              <w:bottom w:val="single" w:sz="4" w:space="0" w:color="4F81BD"/>
              <w:right w:val="nil"/>
            </w:tcBorders>
          </w:tcPr>
          <w:p w14:paraId="45DF29A2" w14:textId="77777777" w:rsidR="00BB104B" w:rsidRDefault="00BB104B" w:rsidP="00493F2A">
            <w:pPr>
              <w:spacing w:line="360" w:lineRule="auto"/>
              <w:rPr>
                <w:rFonts w:ascii="Arial" w:hAnsi="Arial" w:cs="Arial"/>
              </w:rPr>
            </w:pPr>
            <w:r>
              <w:rPr>
                <w:rFonts w:ascii="Arial" w:hAnsi="Arial" w:cs="Arial"/>
              </w:rPr>
              <w:t>Little Fishes</w:t>
            </w:r>
          </w:p>
        </w:tc>
        <w:tc>
          <w:tcPr>
            <w:tcW w:w="957" w:type="pct"/>
          </w:tcPr>
          <w:p w14:paraId="1D4D1068" w14:textId="77777777" w:rsidR="00BB104B" w:rsidRDefault="00BB104B" w:rsidP="00493F2A">
            <w:pPr>
              <w:spacing w:line="360" w:lineRule="auto"/>
              <w:rPr>
                <w:rFonts w:ascii="Arial" w:hAnsi="Arial" w:cs="Arial"/>
              </w:rPr>
            </w:pPr>
            <w:r>
              <w:rPr>
                <w:rFonts w:ascii="Arial" w:hAnsi="Arial" w:cs="Arial"/>
                <w:sz w:val="22"/>
                <w:szCs w:val="22"/>
              </w:rPr>
              <w:t>name of setting</w:t>
            </w:r>
          </w:p>
        </w:tc>
      </w:tr>
      <w:tr w:rsidR="00BB104B" w14:paraId="4E45AC7E" w14:textId="77777777" w:rsidTr="00493F2A">
        <w:tc>
          <w:tcPr>
            <w:tcW w:w="2301" w:type="pct"/>
          </w:tcPr>
          <w:p w14:paraId="01E5D837" w14:textId="77777777" w:rsidR="00BB104B" w:rsidRDefault="00BB104B" w:rsidP="00493F2A">
            <w:pPr>
              <w:spacing w:line="360" w:lineRule="auto"/>
              <w:rPr>
                <w:rFonts w:ascii="Arial" w:hAnsi="Arial" w:cs="Arial"/>
              </w:rPr>
            </w:pPr>
            <w:r>
              <w:rPr>
                <w:rFonts w:ascii="Arial" w:hAnsi="Arial" w:cs="Arial"/>
                <w:sz w:val="22"/>
                <w:szCs w:val="22"/>
              </w:rPr>
              <w:t>Held on</w:t>
            </w:r>
          </w:p>
        </w:tc>
        <w:tc>
          <w:tcPr>
            <w:tcW w:w="1742" w:type="pct"/>
            <w:tcBorders>
              <w:top w:val="single" w:sz="4" w:space="0" w:color="4F81BD"/>
              <w:left w:val="nil"/>
              <w:bottom w:val="single" w:sz="4" w:space="0" w:color="4F81BD"/>
              <w:right w:val="nil"/>
            </w:tcBorders>
          </w:tcPr>
          <w:p w14:paraId="69A46D0D" w14:textId="77777777" w:rsidR="00BB104B" w:rsidRDefault="00BB104B" w:rsidP="00493F2A">
            <w:pPr>
              <w:spacing w:line="360" w:lineRule="auto"/>
              <w:rPr>
                <w:rFonts w:ascii="Arial" w:hAnsi="Arial" w:cs="Arial"/>
              </w:rPr>
            </w:pPr>
            <w:r>
              <w:rPr>
                <w:rFonts w:ascii="Arial" w:hAnsi="Arial" w:cs="Arial"/>
              </w:rPr>
              <w:t>30</w:t>
            </w:r>
            <w:r w:rsidRPr="00855B6B">
              <w:rPr>
                <w:rFonts w:ascii="Arial" w:hAnsi="Arial" w:cs="Arial"/>
                <w:vertAlign w:val="superscript"/>
              </w:rPr>
              <w:t>TH</w:t>
            </w:r>
            <w:r>
              <w:rPr>
                <w:rFonts w:ascii="Arial" w:hAnsi="Arial" w:cs="Arial"/>
              </w:rPr>
              <w:t xml:space="preserve"> November 2019</w:t>
            </w:r>
          </w:p>
        </w:tc>
        <w:tc>
          <w:tcPr>
            <w:tcW w:w="957" w:type="pct"/>
          </w:tcPr>
          <w:p w14:paraId="63F878F8" w14:textId="77777777" w:rsidR="00BB104B" w:rsidRDefault="00BB104B" w:rsidP="00493F2A">
            <w:pPr>
              <w:spacing w:line="360" w:lineRule="auto"/>
              <w:rPr>
                <w:rFonts w:ascii="Arial" w:hAnsi="Arial" w:cs="Arial"/>
              </w:rPr>
            </w:pPr>
            <w:r>
              <w:rPr>
                <w:rFonts w:ascii="Arial" w:hAnsi="Arial" w:cs="Arial"/>
                <w:sz w:val="22"/>
                <w:szCs w:val="22"/>
              </w:rPr>
              <w:t>(date)</w:t>
            </w:r>
          </w:p>
        </w:tc>
      </w:tr>
      <w:tr w:rsidR="00BB104B" w14:paraId="1F1FB25F" w14:textId="77777777" w:rsidTr="00493F2A">
        <w:tc>
          <w:tcPr>
            <w:tcW w:w="2301" w:type="pct"/>
          </w:tcPr>
          <w:p w14:paraId="61F734EA" w14:textId="77777777" w:rsidR="00BB104B" w:rsidRDefault="00BB104B" w:rsidP="00493F2A">
            <w:pPr>
              <w:spacing w:line="360" w:lineRule="auto"/>
              <w:rPr>
                <w:rFonts w:ascii="Arial" w:hAnsi="Arial" w:cs="Arial"/>
              </w:rPr>
            </w:pPr>
            <w:r>
              <w:rPr>
                <w:rFonts w:ascii="Arial" w:hAnsi="Arial" w:cs="Arial"/>
                <w:sz w:val="22"/>
                <w:szCs w:val="22"/>
              </w:rPr>
              <w:t>Date to be reviewed</w:t>
            </w:r>
          </w:p>
        </w:tc>
        <w:tc>
          <w:tcPr>
            <w:tcW w:w="1742" w:type="pct"/>
            <w:tcBorders>
              <w:top w:val="single" w:sz="4" w:space="0" w:color="4F81BD"/>
              <w:left w:val="nil"/>
              <w:bottom w:val="single" w:sz="4" w:space="0" w:color="4F81BD"/>
              <w:right w:val="nil"/>
            </w:tcBorders>
          </w:tcPr>
          <w:p w14:paraId="63B5D85C" w14:textId="77777777" w:rsidR="00BB104B" w:rsidRDefault="00BB104B" w:rsidP="00493F2A">
            <w:pPr>
              <w:spacing w:line="360" w:lineRule="auto"/>
              <w:rPr>
                <w:rFonts w:ascii="Arial" w:hAnsi="Arial" w:cs="Arial"/>
              </w:rPr>
            </w:pPr>
            <w:r>
              <w:rPr>
                <w:rFonts w:ascii="Arial" w:hAnsi="Arial" w:cs="Arial"/>
              </w:rPr>
              <w:t>Autumn 2020</w:t>
            </w:r>
          </w:p>
        </w:tc>
        <w:tc>
          <w:tcPr>
            <w:tcW w:w="957" w:type="pct"/>
          </w:tcPr>
          <w:p w14:paraId="523A3C14" w14:textId="77777777" w:rsidR="00BB104B" w:rsidRDefault="00BB104B" w:rsidP="00493F2A">
            <w:pPr>
              <w:spacing w:line="360" w:lineRule="auto"/>
              <w:rPr>
                <w:rFonts w:ascii="Arial" w:hAnsi="Arial" w:cs="Arial"/>
              </w:rPr>
            </w:pPr>
            <w:r>
              <w:rPr>
                <w:rFonts w:ascii="Arial" w:hAnsi="Arial" w:cs="Arial"/>
                <w:sz w:val="22"/>
                <w:szCs w:val="22"/>
              </w:rPr>
              <w:t>(date)</w:t>
            </w:r>
          </w:p>
        </w:tc>
      </w:tr>
      <w:tr w:rsidR="00BB104B" w14:paraId="4BCD0104" w14:textId="77777777" w:rsidTr="00493F2A">
        <w:tc>
          <w:tcPr>
            <w:tcW w:w="2301" w:type="pct"/>
          </w:tcPr>
          <w:p w14:paraId="1E0A9798" w14:textId="77777777" w:rsidR="00BB104B" w:rsidRDefault="00BB104B" w:rsidP="00493F2A">
            <w:pPr>
              <w:spacing w:line="360" w:lineRule="auto"/>
              <w:rPr>
                <w:rFonts w:ascii="Arial" w:hAnsi="Arial" w:cs="Arial"/>
              </w:rPr>
            </w:pPr>
            <w:r>
              <w:rPr>
                <w:rFonts w:ascii="Arial" w:hAnsi="Arial" w:cs="Arial"/>
                <w:sz w:val="22"/>
                <w:szCs w:val="22"/>
              </w:rPr>
              <w:t xml:space="preserve">Signed on behalf of the management </w:t>
            </w:r>
          </w:p>
        </w:tc>
        <w:tc>
          <w:tcPr>
            <w:tcW w:w="2699" w:type="pct"/>
            <w:gridSpan w:val="2"/>
            <w:tcBorders>
              <w:top w:val="nil"/>
              <w:left w:val="nil"/>
              <w:bottom w:val="single" w:sz="4" w:space="0" w:color="4F81BD"/>
              <w:right w:val="nil"/>
            </w:tcBorders>
          </w:tcPr>
          <w:p w14:paraId="176654B9" w14:textId="77777777" w:rsidR="00BB104B" w:rsidRDefault="00BB104B" w:rsidP="00493F2A">
            <w:pPr>
              <w:spacing w:line="360" w:lineRule="auto"/>
              <w:rPr>
                <w:rFonts w:ascii="Arial" w:hAnsi="Arial" w:cs="Arial"/>
              </w:rPr>
            </w:pPr>
          </w:p>
        </w:tc>
      </w:tr>
      <w:tr w:rsidR="00BB104B" w14:paraId="506FF338" w14:textId="77777777" w:rsidTr="00493F2A">
        <w:tc>
          <w:tcPr>
            <w:tcW w:w="2301" w:type="pct"/>
          </w:tcPr>
          <w:p w14:paraId="12ACDF0E" w14:textId="77777777" w:rsidR="00BB104B" w:rsidRDefault="00BB104B" w:rsidP="00493F2A">
            <w:pPr>
              <w:spacing w:line="360" w:lineRule="auto"/>
              <w:rPr>
                <w:rFonts w:ascii="Arial" w:hAnsi="Arial" w:cs="Arial"/>
              </w:rPr>
            </w:pPr>
            <w:r>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0CF5E572" w14:textId="77777777" w:rsidR="00BB104B" w:rsidRDefault="00BB104B" w:rsidP="00493F2A">
            <w:pPr>
              <w:spacing w:line="360" w:lineRule="auto"/>
              <w:rPr>
                <w:rFonts w:ascii="Arial" w:hAnsi="Arial" w:cs="Arial"/>
              </w:rPr>
            </w:pPr>
            <w:r>
              <w:rPr>
                <w:rFonts w:ascii="Arial" w:hAnsi="Arial" w:cs="Arial"/>
              </w:rPr>
              <w:t>Jan Wright</w:t>
            </w:r>
          </w:p>
        </w:tc>
      </w:tr>
      <w:tr w:rsidR="00BB104B" w14:paraId="64FB5B01" w14:textId="77777777" w:rsidTr="00493F2A">
        <w:tc>
          <w:tcPr>
            <w:tcW w:w="2301" w:type="pct"/>
          </w:tcPr>
          <w:p w14:paraId="71D29D02" w14:textId="77777777" w:rsidR="00BB104B" w:rsidRDefault="00BB104B" w:rsidP="00493F2A">
            <w:pPr>
              <w:spacing w:line="360" w:lineRule="auto"/>
              <w:rPr>
                <w:rFonts w:ascii="Arial" w:hAnsi="Arial" w:cs="Arial"/>
              </w:rPr>
            </w:pPr>
            <w:r>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37DE449F" w14:textId="77777777" w:rsidR="00BB104B" w:rsidRDefault="00BB104B" w:rsidP="00493F2A">
            <w:pPr>
              <w:spacing w:line="360" w:lineRule="auto"/>
              <w:rPr>
                <w:rFonts w:ascii="Arial" w:hAnsi="Arial" w:cs="Arial"/>
              </w:rPr>
            </w:pPr>
            <w:r>
              <w:rPr>
                <w:rFonts w:ascii="Arial" w:hAnsi="Arial" w:cs="Arial"/>
              </w:rPr>
              <w:t>Administrator</w:t>
            </w:r>
          </w:p>
        </w:tc>
      </w:tr>
    </w:tbl>
    <w:p w14:paraId="19DF2E00" w14:textId="77777777" w:rsidR="00BB104B" w:rsidRDefault="00BB104B" w:rsidP="00B85FE3">
      <w:pPr>
        <w:spacing w:line="360" w:lineRule="auto"/>
        <w:rPr>
          <w:rStyle w:val="Strong"/>
          <w:rFonts w:ascii="Arial" w:hAnsi="Arial" w:cs="Arial"/>
          <w:bCs/>
          <w:color w:val="000000"/>
          <w:sz w:val="22"/>
          <w:szCs w:val="22"/>
        </w:rPr>
      </w:pPr>
    </w:p>
    <w:p w14:paraId="21F47A69" w14:textId="77777777" w:rsidR="00BB104B" w:rsidRDefault="00BB104B" w:rsidP="00B85FE3">
      <w:pPr>
        <w:spacing w:line="360" w:lineRule="auto"/>
        <w:rPr>
          <w:rStyle w:val="Strong"/>
          <w:rFonts w:ascii="Arial" w:hAnsi="Arial" w:cs="Arial"/>
          <w:bCs/>
          <w:color w:val="000000"/>
          <w:sz w:val="22"/>
          <w:szCs w:val="22"/>
        </w:rPr>
      </w:pPr>
    </w:p>
    <w:p w14:paraId="3B08E1C4" w14:textId="77777777" w:rsidR="00BB104B" w:rsidRDefault="00BB104B" w:rsidP="00B85FE3">
      <w:pPr>
        <w:spacing w:line="360" w:lineRule="auto"/>
        <w:rPr>
          <w:rStyle w:val="Strong"/>
          <w:rFonts w:ascii="Arial" w:hAnsi="Arial" w:cs="Arial"/>
          <w:bCs/>
          <w:color w:val="000000"/>
          <w:sz w:val="22"/>
          <w:szCs w:val="22"/>
        </w:rPr>
      </w:pPr>
    </w:p>
    <w:p w14:paraId="5EC9EAF4" w14:textId="77777777" w:rsidR="00BB104B" w:rsidRDefault="00BB104B" w:rsidP="00B85FE3">
      <w:pPr>
        <w:spacing w:line="360" w:lineRule="auto"/>
        <w:rPr>
          <w:rStyle w:val="Strong"/>
          <w:rFonts w:ascii="Arial" w:hAnsi="Arial" w:cs="Arial"/>
          <w:bCs/>
          <w:color w:val="000000"/>
          <w:sz w:val="22"/>
          <w:szCs w:val="22"/>
        </w:rPr>
      </w:pPr>
    </w:p>
    <w:p w14:paraId="034768D0" w14:textId="77777777" w:rsidR="00BB104B" w:rsidRDefault="00BB104B" w:rsidP="00B85FE3">
      <w:pPr>
        <w:spacing w:line="360" w:lineRule="auto"/>
        <w:rPr>
          <w:rStyle w:val="Strong"/>
          <w:rFonts w:ascii="Arial" w:hAnsi="Arial" w:cs="Arial"/>
          <w:bCs/>
          <w:color w:val="000000"/>
          <w:sz w:val="22"/>
          <w:szCs w:val="22"/>
        </w:rPr>
      </w:pPr>
    </w:p>
    <w:p w14:paraId="658CA2B1" w14:textId="77777777" w:rsidR="00BB104B" w:rsidRDefault="00BB104B" w:rsidP="00B85FE3">
      <w:pPr>
        <w:spacing w:line="360" w:lineRule="auto"/>
        <w:rPr>
          <w:rStyle w:val="Strong"/>
          <w:rFonts w:ascii="Arial" w:hAnsi="Arial" w:cs="Arial"/>
          <w:bCs/>
          <w:color w:val="000000"/>
          <w:sz w:val="22"/>
          <w:szCs w:val="22"/>
        </w:rPr>
      </w:pPr>
    </w:p>
    <w:p w14:paraId="5F4A43CE" w14:textId="77777777" w:rsidR="00BB104B" w:rsidRDefault="00BB104B" w:rsidP="00B85FE3">
      <w:pPr>
        <w:spacing w:line="360" w:lineRule="auto"/>
        <w:rPr>
          <w:rStyle w:val="Strong"/>
          <w:rFonts w:ascii="Arial" w:hAnsi="Arial" w:cs="Arial"/>
          <w:bCs/>
          <w:color w:val="000000"/>
          <w:sz w:val="22"/>
          <w:szCs w:val="22"/>
        </w:rPr>
      </w:pPr>
    </w:p>
    <w:p w14:paraId="3F182F12" w14:textId="77777777" w:rsidR="00BB104B" w:rsidRDefault="00BB104B" w:rsidP="00B85FE3">
      <w:pPr>
        <w:spacing w:line="360" w:lineRule="auto"/>
        <w:rPr>
          <w:rStyle w:val="Strong"/>
          <w:rFonts w:ascii="Arial" w:hAnsi="Arial" w:cs="Arial"/>
          <w:bCs/>
          <w:color w:val="000000"/>
          <w:sz w:val="22"/>
          <w:szCs w:val="22"/>
        </w:rPr>
      </w:pP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r>
      <w:r>
        <w:rPr>
          <w:rStyle w:val="Strong"/>
          <w:rFonts w:ascii="Arial" w:hAnsi="Arial" w:cs="Arial"/>
          <w:bCs/>
          <w:color w:val="000000"/>
          <w:sz w:val="22"/>
          <w:szCs w:val="22"/>
        </w:rPr>
        <w:tab/>
        <w:t>5.5 pg 3</w:t>
      </w:r>
    </w:p>
    <w:sectPr w:rsidR="00BB104B" w:rsidSect="000F75EE">
      <w:headerReference w:type="first" r:id="rId8"/>
      <w:pgSz w:w="12240" w:h="15840"/>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9028" w14:textId="77777777" w:rsidR="00F67933" w:rsidRDefault="00F67933" w:rsidP="00973281">
      <w:r>
        <w:separator/>
      </w:r>
    </w:p>
  </w:endnote>
  <w:endnote w:type="continuationSeparator" w:id="0">
    <w:p w14:paraId="164BC1A4" w14:textId="77777777" w:rsidR="00F67933" w:rsidRDefault="00F67933"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5D96" w14:textId="77777777" w:rsidR="00F67933" w:rsidRDefault="00F67933" w:rsidP="00973281">
      <w:r>
        <w:separator/>
      </w:r>
    </w:p>
  </w:footnote>
  <w:footnote w:type="continuationSeparator" w:id="0">
    <w:p w14:paraId="7FC6791A" w14:textId="77777777" w:rsidR="00F67933" w:rsidRDefault="00F67933"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F58" w14:textId="77777777" w:rsidR="00BB104B" w:rsidRPr="00400D6C" w:rsidRDefault="00BB104B" w:rsidP="0022128C">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Pr>
        <w:rFonts w:ascii="Arial" w:hAnsi="Arial"/>
        <w:b/>
        <w:color w:val="000000"/>
        <w:sz w:val="22"/>
        <w:szCs w:val="22"/>
      </w:rPr>
      <w:t xml:space="preserve">General Welfare Requirement: </w:t>
    </w:r>
    <w:r w:rsidRPr="00400D6C">
      <w:rPr>
        <w:rFonts w:ascii="Arial" w:hAnsi="Arial"/>
        <w:b/>
        <w:color w:val="4F81BD"/>
        <w:sz w:val="22"/>
        <w:szCs w:val="22"/>
      </w:rPr>
      <w:t>Safeguarding and Promoting Children’s Welfare</w:t>
    </w:r>
  </w:p>
  <w:p w14:paraId="37259D5E" w14:textId="77777777" w:rsidR="00BB104B" w:rsidRPr="0022128C" w:rsidRDefault="00BB104B" w:rsidP="0022128C">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sidRPr="00400D6C">
      <w:rPr>
        <w:rFonts w:ascii="Arial" w:hAnsi="Arial"/>
        <w:color w:val="4F81BD"/>
        <w:sz w:val="22"/>
        <w:szCs w:val="22"/>
      </w:rPr>
      <w:t xml:space="preserve">The provider must take necessary steps to safeguard and promote </w:t>
    </w:r>
    <w:r>
      <w:rPr>
        <w:rFonts w:ascii="Arial" w:hAnsi="Arial"/>
        <w:color w:val="4F81BD"/>
        <w:sz w:val="22"/>
        <w:szCs w:val="22"/>
      </w:rPr>
      <w:t>the 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05046"/>
    <w:multiLevelType w:val="hybridMultilevel"/>
    <w:tmpl w:val="D0C8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3F4AB1"/>
    <w:multiLevelType w:val="hybridMultilevel"/>
    <w:tmpl w:val="A5A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3352C"/>
    <w:multiLevelType w:val="hybridMultilevel"/>
    <w:tmpl w:val="5D1A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F14206"/>
    <w:multiLevelType w:val="hybridMultilevel"/>
    <w:tmpl w:val="34D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26BB0"/>
    <w:multiLevelType w:val="hybridMultilevel"/>
    <w:tmpl w:val="31864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11"/>
  </w:num>
  <w:num w:numId="5">
    <w:abstractNumId w:val="7"/>
  </w:num>
  <w:num w:numId="6">
    <w:abstractNumId w:val="5"/>
  </w:num>
  <w:num w:numId="7">
    <w:abstractNumId w:val="9"/>
  </w:num>
  <w:num w:numId="8">
    <w:abstractNumId w:val="2"/>
  </w:num>
  <w:num w:numId="9">
    <w:abstractNumId w:val="0"/>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51673"/>
    <w:rsid w:val="0005539D"/>
    <w:rsid w:val="00070A2E"/>
    <w:rsid w:val="000B522E"/>
    <w:rsid w:val="000E441E"/>
    <w:rsid w:val="000F672B"/>
    <w:rsid w:val="000F75EE"/>
    <w:rsid w:val="001008C2"/>
    <w:rsid w:val="00120B4E"/>
    <w:rsid w:val="00133291"/>
    <w:rsid w:val="00153B36"/>
    <w:rsid w:val="001737FF"/>
    <w:rsid w:val="00174FC7"/>
    <w:rsid w:val="00186458"/>
    <w:rsid w:val="001D7A59"/>
    <w:rsid w:val="001F2B8D"/>
    <w:rsid w:val="0021033A"/>
    <w:rsid w:val="00216C6F"/>
    <w:rsid w:val="0022128C"/>
    <w:rsid w:val="0027322F"/>
    <w:rsid w:val="00282A91"/>
    <w:rsid w:val="002A20C7"/>
    <w:rsid w:val="002A44F7"/>
    <w:rsid w:val="002A492B"/>
    <w:rsid w:val="003250BB"/>
    <w:rsid w:val="0032608C"/>
    <w:rsid w:val="003328F1"/>
    <w:rsid w:val="0036662B"/>
    <w:rsid w:val="003866AC"/>
    <w:rsid w:val="003A7905"/>
    <w:rsid w:val="00400D6C"/>
    <w:rsid w:val="004137C4"/>
    <w:rsid w:val="004157E0"/>
    <w:rsid w:val="00426ACE"/>
    <w:rsid w:val="004323EC"/>
    <w:rsid w:val="00433D33"/>
    <w:rsid w:val="00435D8D"/>
    <w:rsid w:val="00452363"/>
    <w:rsid w:val="00492682"/>
    <w:rsid w:val="00493F2A"/>
    <w:rsid w:val="004B0B1C"/>
    <w:rsid w:val="004D33B6"/>
    <w:rsid w:val="004F7588"/>
    <w:rsid w:val="00526B81"/>
    <w:rsid w:val="00537E76"/>
    <w:rsid w:val="00561B09"/>
    <w:rsid w:val="0058425E"/>
    <w:rsid w:val="005B4DD5"/>
    <w:rsid w:val="005D4C9E"/>
    <w:rsid w:val="005F37C7"/>
    <w:rsid w:val="00607888"/>
    <w:rsid w:val="00612963"/>
    <w:rsid w:val="00613614"/>
    <w:rsid w:val="006416E9"/>
    <w:rsid w:val="00644315"/>
    <w:rsid w:val="006A3483"/>
    <w:rsid w:val="006A6AFD"/>
    <w:rsid w:val="006A6B18"/>
    <w:rsid w:val="00712031"/>
    <w:rsid w:val="00736D6C"/>
    <w:rsid w:val="00742F8D"/>
    <w:rsid w:val="00747621"/>
    <w:rsid w:val="00754DB7"/>
    <w:rsid w:val="007617D3"/>
    <w:rsid w:val="0077553C"/>
    <w:rsid w:val="007E1955"/>
    <w:rsid w:val="007F4894"/>
    <w:rsid w:val="007F5618"/>
    <w:rsid w:val="00806C6C"/>
    <w:rsid w:val="008438AB"/>
    <w:rsid w:val="00855B6B"/>
    <w:rsid w:val="00871102"/>
    <w:rsid w:val="00884816"/>
    <w:rsid w:val="008A516A"/>
    <w:rsid w:val="008C289F"/>
    <w:rsid w:val="008E2B9C"/>
    <w:rsid w:val="008F07DA"/>
    <w:rsid w:val="008F56C0"/>
    <w:rsid w:val="00961909"/>
    <w:rsid w:val="00973281"/>
    <w:rsid w:val="00983214"/>
    <w:rsid w:val="00985497"/>
    <w:rsid w:val="009B265E"/>
    <w:rsid w:val="009B2FFF"/>
    <w:rsid w:val="00A109FB"/>
    <w:rsid w:val="00A455FF"/>
    <w:rsid w:val="00B14E15"/>
    <w:rsid w:val="00B43339"/>
    <w:rsid w:val="00B77541"/>
    <w:rsid w:val="00B80B8B"/>
    <w:rsid w:val="00B85FE3"/>
    <w:rsid w:val="00BA22E0"/>
    <w:rsid w:val="00BB104B"/>
    <w:rsid w:val="00BF0697"/>
    <w:rsid w:val="00C32406"/>
    <w:rsid w:val="00C50FA1"/>
    <w:rsid w:val="00C667A3"/>
    <w:rsid w:val="00C71E0E"/>
    <w:rsid w:val="00C80713"/>
    <w:rsid w:val="00C8334E"/>
    <w:rsid w:val="00C9379C"/>
    <w:rsid w:val="00CC1779"/>
    <w:rsid w:val="00CF4913"/>
    <w:rsid w:val="00CF73E6"/>
    <w:rsid w:val="00D246D0"/>
    <w:rsid w:val="00D40C60"/>
    <w:rsid w:val="00D42DAD"/>
    <w:rsid w:val="00D56E03"/>
    <w:rsid w:val="00D92F34"/>
    <w:rsid w:val="00DF13F1"/>
    <w:rsid w:val="00E155C5"/>
    <w:rsid w:val="00E51263"/>
    <w:rsid w:val="00E73863"/>
    <w:rsid w:val="00E7658A"/>
    <w:rsid w:val="00E86FD7"/>
    <w:rsid w:val="00EE6AF0"/>
    <w:rsid w:val="00F67933"/>
    <w:rsid w:val="00F823A2"/>
    <w:rsid w:val="00FC6D9E"/>
    <w:rsid w:val="00FD7B05"/>
    <w:rsid w:val="00FE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D793D"/>
  <w15:docId w15:val="{FBFA88D4-2087-4C0E-B5C1-70054814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41E"/>
    <w:pPr>
      <w:ind w:left="720"/>
      <w:contextualSpacing/>
    </w:pPr>
  </w:style>
  <w:style w:type="paragraph" w:styleId="BalloonText">
    <w:name w:val="Balloon Text"/>
    <w:basedOn w:val="Normal"/>
    <w:link w:val="BalloonTextChar"/>
    <w:uiPriority w:val="99"/>
    <w:semiHidden/>
    <w:rsid w:val="00FD7B05"/>
    <w:rPr>
      <w:rFonts w:ascii="Tahoma" w:hAnsi="Tahoma"/>
      <w:sz w:val="16"/>
      <w:szCs w:val="16"/>
    </w:rPr>
  </w:style>
  <w:style w:type="character" w:customStyle="1" w:styleId="BalloonTextChar">
    <w:name w:val="Balloon Text Char"/>
    <w:basedOn w:val="DefaultParagraphFont"/>
    <w:link w:val="BalloonText"/>
    <w:uiPriority w:val="99"/>
    <w:semiHidden/>
    <w:locked/>
    <w:rsid w:val="00FD7B05"/>
    <w:rPr>
      <w:rFonts w:ascii="Tahoma" w:hAnsi="Tahoma" w:cs="Times New Roman"/>
      <w:sz w:val="16"/>
      <w:lang w:val="en-GB" w:eastAsia="en-GB"/>
    </w:rPr>
  </w:style>
  <w:style w:type="table" w:styleId="TableGrid">
    <w:name w:val="Table Grid"/>
    <w:basedOn w:val="TableNormal"/>
    <w:uiPriority w:val="99"/>
    <w:rsid w:val="00FD7B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73281"/>
    <w:pPr>
      <w:tabs>
        <w:tab w:val="center" w:pos="4680"/>
        <w:tab w:val="right" w:pos="9360"/>
      </w:tabs>
    </w:pPr>
  </w:style>
  <w:style w:type="character" w:customStyle="1" w:styleId="HeaderChar">
    <w:name w:val="Header Char"/>
    <w:basedOn w:val="DefaultParagraphFont"/>
    <w:link w:val="Header"/>
    <w:uiPriority w:val="99"/>
    <w:locked/>
    <w:rsid w:val="00973281"/>
    <w:rPr>
      <w:rFonts w:ascii="Times New Roman" w:hAnsi="Times New Roman" w:cs="Times New Roman"/>
      <w:sz w:val="24"/>
      <w:lang w:val="en-GB" w:eastAsia="en-GB"/>
    </w:rPr>
  </w:style>
  <w:style w:type="paragraph" w:styleId="Footer">
    <w:name w:val="footer"/>
    <w:basedOn w:val="Normal"/>
    <w:link w:val="FooterChar"/>
    <w:uiPriority w:val="99"/>
    <w:semiHidden/>
    <w:rsid w:val="00973281"/>
    <w:pPr>
      <w:tabs>
        <w:tab w:val="center" w:pos="4680"/>
        <w:tab w:val="right" w:pos="9360"/>
      </w:tabs>
    </w:pPr>
  </w:style>
  <w:style w:type="character" w:customStyle="1" w:styleId="FooterChar">
    <w:name w:val="Footer Char"/>
    <w:basedOn w:val="DefaultParagraphFont"/>
    <w:link w:val="Footer"/>
    <w:uiPriority w:val="99"/>
    <w:semiHidden/>
    <w:locked/>
    <w:rsid w:val="00973281"/>
    <w:rPr>
      <w:rFonts w:ascii="Times New Roman" w:hAnsi="Times New Roman" w:cs="Times New Roman"/>
      <w:sz w:val="24"/>
      <w:lang w:val="en-GB" w:eastAsia="en-GB"/>
    </w:rPr>
  </w:style>
  <w:style w:type="character" w:styleId="Hyperlink">
    <w:name w:val="Hyperlink"/>
    <w:basedOn w:val="DefaultParagraphFont"/>
    <w:uiPriority w:val="99"/>
    <w:rsid w:val="0005539D"/>
    <w:rPr>
      <w:rFonts w:cs="Times New Roman"/>
      <w:color w:val="0000FF"/>
      <w:u w:val="single"/>
    </w:rPr>
  </w:style>
  <w:style w:type="paragraph" w:styleId="BodyTextIndent">
    <w:name w:val="Body Text Indent"/>
    <w:basedOn w:val="Normal"/>
    <w:link w:val="BodyTextIndentChar"/>
    <w:uiPriority w:val="99"/>
    <w:rsid w:val="009B2FFF"/>
    <w:pPr>
      <w:ind w:left="480"/>
    </w:pPr>
    <w:rPr>
      <w:rFonts w:ascii="Arial" w:hAnsi="Arial"/>
      <w:lang w:eastAsia="en-US"/>
    </w:rPr>
  </w:style>
  <w:style w:type="character" w:customStyle="1" w:styleId="BodyTextIndentChar">
    <w:name w:val="Body Text Indent Char"/>
    <w:basedOn w:val="DefaultParagraphFont"/>
    <w:link w:val="BodyTextIndent"/>
    <w:uiPriority w:val="99"/>
    <w:locked/>
    <w:rsid w:val="009B2FFF"/>
    <w:rPr>
      <w:rFonts w:ascii="Arial" w:hAnsi="Arial" w:cs="Times New Roman"/>
      <w:sz w:val="24"/>
      <w:lang w:eastAsia="en-US"/>
    </w:rPr>
  </w:style>
  <w:style w:type="character" w:customStyle="1" w:styleId="apple-style-span">
    <w:name w:val="apple-style-span"/>
    <w:uiPriority w:val="99"/>
    <w:rsid w:val="009B2FFF"/>
  </w:style>
  <w:style w:type="character" w:styleId="Strong">
    <w:name w:val="Strong"/>
    <w:basedOn w:val="DefaultParagraphFont"/>
    <w:uiPriority w:val="99"/>
    <w:qFormat/>
    <w:rsid w:val="00CF491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91711">
      <w:marLeft w:val="0"/>
      <w:marRight w:val="0"/>
      <w:marTop w:val="0"/>
      <w:marBottom w:val="0"/>
      <w:divBdr>
        <w:top w:val="none" w:sz="0" w:space="0" w:color="auto"/>
        <w:left w:val="none" w:sz="0" w:space="0" w:color="auto"/>
        <w:bottom w:val="none" w:sz="0" w:space="0" w:color="auto"/>
        <w:right w:val="none" w:sz="0" w:space="0" w:color="auto"/>
      </w:divBdr>
    </w:div>
    <w:div w:id="798491712">
      <w:marLeft w:val="0"/>
      <w:marRight w:val="0"/>
      <w:marTop w:val="0"/>
      <w:marBottom w:val="0"/>
      <w:divBdr>
        <w:top w:val="none" w:sz="0" w:space="0" w:color="auto"/>
        <w:left w:val="none" w:sz="0" w:space="0" w:color="auto"/>
        <w:bottom w:val="none" w:sz="0" w:space="0" w:color="auto"/>
        <w:right w:val="none" w:sz="0" w:space="0" w:color="auto"/>
      </w:divBdr>
    </w:div>
    <w:div w:id="798491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stleblowing@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user</dc:creator>
  <cp:keywords/>
  <dc:description/>
  <cp:lastModifiedBy>Sue Wharton</cp:lastModifiedBy>
  <cp:revision>2</cp:revision>
  <cp:lastPrinted>2019-01-03T00:46:00Z</cp:lastPrinted>
  <dcterms:created xsi:type="dcterms:W3CDTF">2020-01-28T08:55:00Z</dcterms:created>
  <dcterms:modified xsi:type="dcterms:W3CDTF">2020-01-28T08:55:00Z</dcterms:modified>
</cp:coreProperties>
</file>